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snapToGrid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部门（单位）名称： 资产管理处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4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122"/>
        <w:gridCol w:w="1977"/>
        <w:gridCol w:w="2492"/>
        <w:gridCol w:w="1059"/>
        <w:gridCol w:w="1586"/>
        <w:gridCol w:w="579"/>
        <w:gridCol w:w="1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孙丽雪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  务</w:t>
            </w:r>
          </w:p>
        </w:tc>
        <w:tc>
          <w:tcPr>
            <w:tcW w:w="2492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科员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snapToGrid w:val="0"/>
              <w:ind w:firstLine="700" w:firstLineChars="250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科室</w:t>
            </w:r>
          </w:p>
        </w:tc>
        <w:tc>
          <w:tcPr>
            <w:tcW w:w="254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招标采购中心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岗位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预算一体化系统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政府采购系统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维护、预算内资金支付等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廉政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依照国家、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山东省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相关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风险事项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风险点</w:t>
            </w:r>
          </w:p>
        </w:tc>
        <w:tc>
          <w:tcPr>
            <w:tcW w:w="552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自我防控措施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个人自我风险评估（级别）</w:t>
            </w:r>
          </w:p>
        </w:tc>
        <w:tc>
          <w:tcPr>
            <w:tcW w:w="197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部门风险评估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预算一体化系统、政府采购系统的维护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系统维护过程中录入信息错误，导致延误招标采购工作。</w:t>
            </w:r>
          </w:p>
        </w:tc>
        <w:tc>
          <w:tcPr>
            <w:tcW w:w="5528" w:type="dxa"/>
            <w:gridSpan w:val="3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严格依据操作手册操作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系统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，有问题及时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与上级领导和技术人员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沟通，及时汇报。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二级</w:t>
            </w:r>
          </w:p>
        </w:tc>
        <w:tc>
          <w:tcPr>
            <w:tcW w:w="197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编报年初政府采购预算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应编未变，错报漏报</w:t>
            </w:r>
          </w:p>
        </w:tc>
        <w:tc>
          <w:tcPr>
            <w:tcW w:w="5528" w:type="dxa"/>
            <w:gridSpan w:val="3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仔细汇总编制，各经费主管部门审核批准，归口管理部门审核论证批准，避免错编漏编、错报漏报。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二级</w:t>
            </w:r>
          </w:p>
        </w:tc>
        <w:tc>
          <w:tcPr>
            <w:tcW w:w="197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政府采购项目预算内资金支付审批</w:t>
            </w:r>
          </w:p>
        </w:tc>
        <w:tc>
          <w:tcPr>
            <w:tcW w:w="2726" w:type="dxa"/>
            <w:gridSpan w:val="2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未经审批自行支付，导致预算内资金支付错误。</w:t>
            </w:r>
          </w:p>
        </w:tc>
        <w:tc>
          <w:tcPr>
            <w:tcW w:w="5528" w:type="dxa"/>
            <w:gridSpan w:val="3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填制预算内资金支付通知单，分管副处长审批，国库支付系统严格把关，财政资金及时准确向中标供应商支付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。</w:t>
            </w:r>
          </w:p>
        </w:tc>
        <w:tc>
          <w:tcPr>
            <w:tcW w:w="216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二级</w:t>
            </w:r>
          </w:p>
        </w:tc>
        <w:tc>
          <w:tcPr>
            <w:tcW w:w="1970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二级</w:t>
            </w:r>
          </w:p>
        </w:tc>
      </w:tr>
    </w:tbl>
    <w:p>
      <w:pPr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D64161"/>
    <w:rsid w:val="00142DD2"/>
    <w:rsid w:val="001504F9"/>
    <w:rsid w:val="006B24F3"/>
    <w:rsid w:val="007B3A93"/>
    <w:rsid w:val="008D1017"/>
    <w:rsid w:val="00B127A2"/>
    <w:rsid w:val="00B668B8"/>
    <w:rsid w:val="00B95D0F"/>
    <w:rsid w:val="00C434E3"/>
    <w:rsid w:val="00D64161"/>
    <w:rsid w:val="00F1323E"/>
    <w:rsid w:val="04AE1C89"/>
    <w:rsid w:val="06FF4F16"/>
    <w:rsid w:val="0DC93202"/>
    <w:rsid w:val="0E1A24F5"/>
    <w:rsid w:val="1AE60A1F"/>
    <w:rsid w:val="1C500C07"/>
    <w:rsid w:val="1DB424C8"/>
    <w:rsid w:val="297939E3"/>
    <w:rsid w:val="51573771"/>
    <w:rsid w:val="5AF27EFC"/>
    <w:rsid w:val="71D74653"/>
    <w:rsid w:val="725C574E"/>
    <w:rsid w:val="7D16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567</Words>
  <Characters>575</Characters>
  <Lines>4</Lines>
  <Paragraphs>1</Paragraphs>
  <TotalTime>7</TotalTime>
  <ScaleCrop>false</ScaleCrop>
  <LinksUpToDate>false</LinksUpToDate>
  <CharactersWithSpaces>632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2019-03-27T00:51:00Z</dcterms:created>
  <dc:creator>宋振锐</dc:creator>
  <cp:lastModifiedBy>花明草媚</cp:lastModifiedBy>
  <dcterms:modified xsi:type="dcterms:W3CDTF">2022-09-22T08:41:17Z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4AAEE303649A40A0B7276F8971D20951</vt:lpwstr>
  </property>
</Properties>
</file>