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17" w:rsidRPr="00D26EF0" w:rsidRDefault="00562B1C" w:rsidP="002205EE">
      <w:pPr>
        <w:rPr>
          <w:rFonts w:ascii="方正小标宋简体" w:eastAsia="方正小标宋简体" w:hAnsi="黑体" w:cs="黑体"/>
          <w:sz w:val="44"/>
          <w:szCs w:val="44"/>
        </w:rPr>
      </w:pPr>
      <w:r w:rsidRPr="00D26EF0">
        <w:rPr>
          <w:rFonts w:ascii="方正小标宋简体" w:eastAsia="方正小标宋简体" w:hAnsi="黑体" w:cs="黑体" w:hint="eastAsia"/>
          <w:sz w:val="44"/>
          <w:szCs w:val="44"/>
        </w:rPr>
        <w:t>关于填报新进人员办公设备及家具需求的通知</w:t>
      </w:r>
      <w:bookmarkStart w:id="0" w:name="_GoBack"/>
      <w:bookmarkEnd w:id="0"/>
    </w:p>
    <w:p w:rsidR="00801117" w:rsidRPr="00A91C60" w:rsidRDefault="00562B1C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依据学校</w:t>
      </w:r>
      <w:r w:rsidRPr="00A91C6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研究通过的“关于</w:t>
      </w: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2020年初级教师、辅导员、辅助及管理岗位拟聘用人选”安排，新进人员将面临办公家具与设备的添置事宜，本着勤俭节约、充分挖潜、统一标准的原则，严格落实山东省财政厅印发的《山东省省级行政事业单位通用资产配置标准》（鲁财资【2019】39号）要求，通知如下：</w:t>
      </w:r>
    </w:p>
    <w:p w:rsidR="00801117" w:rsidRPr="00A91C60" w:rsidRDefault="00562B1C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1.内部挖潜、调配使用：台式计算机“非涉密单位配置数量上限按单位编制内实有人数的100%计算”，打印机“配备数量上限按单位编制内实有人数的60%计算”，办公桌、椅“1套/人”；</w:t>
      </w:r>
    </w:p>
    <w:p w:rsidR="00801117" w:rsidRPr="00A91C60" w:rsidRDefault="00562B1C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 xml:space="preserve">    2.确需购置新办公家具与设备的部门和单位，根据相关配备标准（其中办公桌可以选择办公桌J6或办公隔断J2）提报购置需求；</w:t>
      </w:r>
    </w:p>
    <w:p w:rsidR="00801117" w:rsidRPr="00A91C60" w:rsidRDefault="00562B1C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3.机关部门的购置费用</w:t>
      </w:r>
      <w:r w:rsidR="00D21A89"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由</w:t>
      </w: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一般设备费统一支付，其他单位的均需提供经费账号；</w:t>
      </w:r>
    </w:p>
    <w:p w:rsidR="00801117" w:rsidRPr="00A91C60" w:rsidRDefault="00562B1C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4.表中的“新增人事处审核”无需签署意见，</w:t>
      </w:r>
      <w:r w:rsidR="00D21A89"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由资产</w:t>
      </w:r>
      <w:r w:rsidR="004239D9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管理处</w:t>
      </w:r>
      <w:r w:rsidR="00D21A89"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与</w:t>
      </w:r>
      <w:r w:rsidR="004239D9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人力资源处</w:t>
      </w: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对接；</w:t>
      </w:r>
    </w:p>
    <w:p w:rsidR="00801117" w:rsidRPr="00A91C60" w:rsidRDefault="00562B1C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5.由于办公家具招标采购合同约定自下单起25</w:t>
      </w:r>
      <w:r w:rsidR="00D21A89"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天内供货，为不影响新入职人员正常</w:t>
      </w: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办公，希望各部门或单位按照本通知要求，及时上报相关信息。</w:t>
      </w:r>
    </w:p>
    <w:p w:rsidR="00801117" w:rsidRPr="00A91C60" w:rsidRDefault="00562B1C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lastRenderedPageBreak/>
        <w:t xml:space="preserve"> </w:t>
      </w:r>
      <w:r w:rsidR="004239D9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附件：1.</w:t>
      </w: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新进人员新增办公家具与设备申请表</w:t>
      </w:r>
    </w:p>
    <w:p w:rsidR="004239D9" w:rsidRPr="00A91C60" w:rsidRDefault="004239D9" w:rsidP="004239D9">
      <w:pPr>
        <w:widowControl/>
        <w:shd w:val="clear" w:color="auto" w:fill="FFFFFF"/>
        <w:ind w:firstLineChars="550" w:firstLine="176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  <w:t>2.</w:t>
      </w: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《山东省省级行政事业单位通用资产配置标准》</w:t>
      </w:r>
    </w:p>
    <w:p w:rsidR="00801117" w:rsidRDefault="00801117">
      <w:pPr>
        <w:widowControl/>
        <w:shd w:val="clear" w:color="auto" w:fill="FFFFFF"/>
        <w:ind w:leftChars="200" w:left="420" w:firstLineChars="1500" w:firstLine="48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</w:p>
    <w:p w:rsidR="004239D9" w:rsidRPr="004239D9" w:rsidRDefault="004239D9" w:rsidP="004239D9">
      <w:pPr>
        <w:widowControl/>
        <w:shd w:val="clear" w:color="auto" w:fill="FFFFFF"/>
        <w:ind w:firstLineChars="1500" w:firstLine="48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资产管理处</w:t>
      </w:r>
    </w:p>
    <w:p w:rsidR="00801117" w:rsidRPr="00A91C60" w:rsidRDefault="00562B1C">
      <w:pPr>
        <w:widowControl/>
        <w:shd w:val="clear" w:color="auto" w:fill="FFFFFF"/>
        <w:ind w:leftChars="200" w:left="420" w:firstLineChars="1600" w:firstLine="512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2020</w:t>
      </w:r>
      <w:r w:rsidR="004239D9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年</w:t>
      </w:r>
      <w:r w:rsidRPr="00A91C60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9</w:t>
      </w:r>
      <w:r w:rsidR="004239D9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月18日</w:t>
      </w:r>
    </w:p>
    <w:sectPr w:rsidR="00801117" w:rsidRPr="00A91C60" w:rsidSect="00A91C6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63" w:rsidRDefault="006B7363" w:rsidP="00D26EF0">
      <w:r>
        <w:separator/>
      </w:r>
    </w:p>
  </w:endnote>
  <w:endnote w:type="continuationSeparator" w:id="0">
    <w:p w:rsidR="006B7363" w:rsidRDefault="006B7363" w:rsidP="00D2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63" w:rsidRDefault="006B7363" w:rsidP="00D26EF0">
      <w:r>
        <w:separator/>
      </w:r>
    </w:p>
  </w:footnote>
  <w:footnote w:type="continuationSeparator" w:id="0">
    <w:p w:rsidR="006B7363" w:rsidRDefault="006B7363" w:rsidP="00D2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52B66"/>
    <w:rsid w:val="002205EE"/>
    <w:rsid w:val="004239D9"/>
    <w:rsid w:val="00562B1C"/>
    <w:rsid w:val="006B7363"/>
    <w:rsid w:val="00801117"/>
    <w:rsid w:val="00A33F98"/>
    <w:rsid w:val="00A91C60"/>
    <w:rsid w:val="00D21A89"/>
    <w:rsid w:val="00D26EF0"/>
    <w:rsid w:val="00D661FC"/>
    <w:rsid w:val="07D141C0"/>
    <w:rsid w:val="093E5B57"/>
    <w:rsid w:val="19476D97"/>
    <w:rsid w:val="1B057FE4"/>
    <w:rsid w:val="331A1078"/>
    <w:rsid w:val="3A0445F5"/>
    <w:rsid w:val="45773C31"/>
    <w:rsid w:val="4FC66784"/>
    <w:rsid w:val="51752B66"/>
    <w:rsid w:val="5FA71368"/>
    <w:rsid w:val="7AA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A8FA05-B5B3-4B1E-A433-7D3659C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草药"/>
    <w:basedOn w:val="a"/>
    <w:pPr>
      <w:spacing w:line="360" w:lineRule="auto"/>
      <w:ind w:firstLineChars="200" w:firstLine="640"/>
    </w:pPr>
    <w:rPr>
      <w:rFonts w:eastAsia="仿宋"/>
      <w:sz w:val="24"/>
    </w:rPr>
  </w:style>
  <w:style w:type="paragraph" w:customStyle="1" w:styleId="a4">
    <w:name w:val="腐熟肥"/>
    <w:basedOn w:val="a"/>
    <w:pPr>
      <w:spacing w:line="360" w:lineRule="auto"/>
      <w:ind w:firstLineChars="200" w:firstLine="560"/>
      <w:jc w:val="left"/>
    </w:pPr>
    <w:rPr>
      <w:rFonts w:eastAsia="仿宋"/>
      <w:sz w:val="24"/>
    </w:rPr>
  </w:style>
  <w:style w:type="paragraph" w:styleId="a5">
    <w:name w:val="header"/>
    <w:basedOn w:val="a"/>
    <w:link w:val="Char"/>
    <w:rsid w:val="00D26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6E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6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6E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FE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朱哥</dc:creator>
  <cp:lastModifiedBy>Administrator</cp:lastModifiedBy>
  <cp:revision>8</cp:revision>
  <dcterms:created xsi:type="dcterms:W3CDTF">2020-09-16T06:39:00Z</dcterms:created>
  <dcterms:modified xsi:type="dcterms:W3CDTF">2020-09-18T03:16:00Z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